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2157C2" w:rsidRPr="002157C2" w:rsidTr="002157C2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2157C2" w:rsidRPr="002157C2" w:rsidRDefault="002157C2" w:rsidP="002157C2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Temeljem Zakona o proračunu (Narodne novine broj 96/03.), te temeljem članka 9. Statuta Općine Brckovljani (Službeni glasnik Općine Brckovljani broj 05/01 i 10/06.), Općinsko vijeće općine Brckovljani na svojoj 29. sjednici održanoj  16.12.2008. godine donosi</w:t>
            </w:r>
          </w:p>
        </w:tc>
        <w:tc>
          <w:tcPr>
            <w:tcW w:w="1100" w:type="pct"/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57C2" w:rsidRPr="002157C2" w:rsidRDefault="002157C2" w:rsidP="002157C2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II </w:t>
      </w:r>
      <w:r w:rsidRPr="002157C2">
        <w:rPr>
          <w:rFonts w:ascii="Arial" w:eastAsia="Times New Roman" w:hAnsi="Arial" w:cs="Arial"/>
          <w:b/>
          <w:bCs/>
          <w:color w:val="000000"/>
          <w:sz w:val="24"/>
          <w:szCs w:val="24"/>
        </w:rPr>
        <w:t>IZMJENE I DOPUNE PRORAČUNA OPĆINE BRCKOVLJANI ZA 2008. GODINU</w:t>
      </w:r>
    </w:p>
    <w:p w:rsidR="002157C2" w:rsidRPr="002157C2" w:rsidRDefault="002157C2" w:rsidP="002157C2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</w:rPr>
        <w:t>Proračun Općine Brckovljani za 2008. godinu sastoji se od općeg i posebnog dijela. Opći dio proračuna čine Račun prihoda i rashoda i račun financiranja: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1149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672"/>
        <w:gridCol w:w="2627"/>
        <w:gridCol w:w="1693"/>
        <w:gridCol w:w="1393"/>
        <w:gridCol w:w="2105"/>
      </w:tblGrid>
      <w:tr w:rsidR="002157C2" w:rsidRPr="002157C2" w:rsidTr="002157C2">
        <w:trPr>
          <w:trHeight w:val="581"/>
        </w:trPr>
        <w:tc>
          <w:tcPr>
            <w:tcW w:w="3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prihoda/Primitaka</w:t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i rashoda/izdataka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Višak/manjak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financiranja</w:t>
            </w:r>
          </w:p>
        </w:tc>
        <w:tc>
          <w:tcPr>
            <w:tcW w:w="1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2157C2" w:rsidRPr="002157C2" w:rsidTr="002157C2">
        <w:trPr>
          <w:trHeight w:val="283"/>
        </w:trPr>
        <w:tc>
          <w:tcPr>
            <w:tcW w:w="3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21.726.889,93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2.702.258,07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24.429.148,00</w:t>
            </w:r>
          </w:p>
        </w:tc>
      </w:tr>
      <w:tr w:rsidR="002157C2" w:rsidRPr="002157C2" w:rsidTr="002157C2">
        <w:trPr>
          <w:trHeight w:val="182"/>
        </w:trPr>
        <w:tc>
          <w:tcPr>
            <w:tcW w:w="3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24.397.298,00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24.429.148,00</w:t>
            </w:r>
          </w:p>
        </w:tc>
      </w:tr>
      <w:tr w:rsidR="002157C2" w:rsidRPr="002157C2" w:rsidTr="002157C2">
        <w:trPr>
          <w:trHeight w:val="192"/>
        </w:trPr>
        <w:tc>
          <w:tcPr>
            <w:tcW w:w="3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24.387.298,00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24.419.148,00</w:t>
            </w:r>
          </w:p>
        </w:tc>
      </w:tr>
      <w:tr w:rsidR="002157C2" w:rsidRPr="002157C2" w:rsidTr="002157C2">
        <w:trPr>
          <w:trHeight w:val="245"/>
        </w:trPr>
        <w:tc>
          <w:tcPr>
            <w:tcW w:w="3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</w:tbl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2157C2" w:rsidRPr="002157C2" w:rsidRDefault="002157C2" w:rsidP="002157C2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  <w:lang w:val="en-US"/>
        </w:rPr>
        <w:t>Prihodi/primici i rashodi/izdaci iskazani su pojedinačno po ekonomskoj i funkcijskoj klasifikaciji u posebnom dijelu proračuna.</w:t>
      </w:r>
    </w:p>
    <w:p w:rsidR="002157C2" w:rsidRPr="002157C2" w:rsidRDefault="002157C2" w:rsidP="002157C2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  <w:lang w:val="en-US"/>
        </w:rPr>
        <w:t>II izmjene i dopune Proračuna Općine Brckovljani za 2008. godinu stupaju na snagu 8. dan od dana objave, a objavit će se u Službenom glasniku Općine Brckovljani.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2157C2" w:rsidRPr="002157C2" w:rsidTr="002157C2">
        <w:trPr>
          <w:tblCellSpacing w:w="0" w:type="dxa"/>
        </w:trPr>
        <w:tc>
          <w:tcPr>
            <w:tcW w:w="3500" w:type="pct"/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2157C2" w:rsidRPr="002157C2" w:rsidRDefault="002157C2" w:rsidP="00215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  <w:lang w:val="en-US"/>
        </w:rPr>
        <w:t>Klasa: 400-08/07-01/34 </w:t>
      </w:r>
      <w:r w:rsidRPr="002157C2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Ur. Broj: 238/04-07-4 </w:t>
      </w:r>
      <w:r w:rsidRPr="002157C2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Dugo Selo,  16.12.2008.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2157C2" w:rsidRPr="002157C2" w:rsidRDefault="002157C2" w:rsidP="002157C2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lastRenderedPageBreak/>
        <w:t>II. </w:t>
      </w:r>
      <w:r w:rsidRPr="002157C2">
        <w:rPr>
          <w:rFonts w:ascii="Arial" w:eastAsia="Times New Roman" w:hAnsi="Arial" w:cs="Arial"/>
          <w:b/>
          <w:bCs/>
          <w:color w:val="000000"/>
          <w:sz w:val="24"/>
          <w:szCs w:val="24"/>
        </w:rPr>
        <w:t>Izmjene i dopune Proračuna Općine Brckovljani za 2008. godinu</w:t>
      </w:r>
    </w:p>
    <w:p w:rsidR="002157C2" w:rsidRPr="002157C2" w:rsidRDefault="002157C2" w:rsidP="002157C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759"/>
        <w:gridCol w:w="1072"/>
        <w:gridCol w:w="4696"/>
        <w:gridCol w:w="1515"/>
        <w:gridCol w:w="1549"/>
        <w:gridCol w:w="909"/>
      </w:tblGrid>
      <w:tr w:rsidR="002157C2" w:rsidRPr="002157C2" w:rsidTr="002157C2">
        <w:trPr>
          <w:trHeight w:val="48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 klas.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 </w:t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2008. godinu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Izmjene </w:t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 dopune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</w:p>
        </w:tc>
      </w:tr>
      <w:tr w:rsidR="002157C2" w:rsidRPr="002157C2" w:rsidTr="002157C2">
        <w:trPr>
          <w:trHeight w:val="45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24.429.148,00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29.582.984,50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23.032.298,00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957.900,00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934.500,00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55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21.500,00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1.200,00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4.913.000,00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5.633.500,00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434.000,00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3.817.000,00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3.586.000,00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Pojačano održavanje nerazvr. cesta - asfaltiranje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331.000,00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331.000,00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4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Ostale usluge informiranja</w:t>
            </w:r>
            <w:r w:rsidRPr="002157C2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(radio, televizija i Dugoselska kronika)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2157C2" w:rsidRPr="002157C2" w:rsidTr="002157C2">
        <w:trPr>
          <w:trHeight w:val="2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i održavanje zelenih površina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staza na grobljima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igrališta u Gračecu, Štakorovcu i Gornjoj Gredi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2157C2">
              <w:rPr>
                <w:rFonts w:ascii="Arial" w:eastAsia="Times New Roman" w:hAnsi="Arial" w:cs="Arial"/>
                <w:sz w:val="20"/>
              </w:rPr>
              <w:t> 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Održavanje igrališta u Božjakovini i Stančiću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prostorije u Gračecu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21.000,00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21.000,00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</w:tbl>
    <w:p w:rsidR="002157C2" w:rsidRPr="002157C2" w:rsidRDefault="002157C2" w:rsidP="002157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0"/>
        <w:gridCol w:w="1122"/>
        <w:gridCol w:w="4662"/>
        <w:gridCol w:w="1536"/>
        <w:gridCol w:w="1607"/>
        <w:gridCol w:w="913"/>
      </w:tblGrid>
      <w:tr w:rsidR="002157C2" w:rsidRPr="002157C2" w:rsidTr="002157C2">
        <w:trPr>
          <w:trHeight w:val="6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2.000,000,00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2.000,000,00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75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1.500.500,00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4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Sportsko takmičenje povodom Dana domovinske zahvalnosti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   </w:t>
            </w:r>
            <w:r w:rsidRPr="002157C2">
              <w:rPr>
                <w:rFonts w:ascii="Arial" w:eastAsia="Times New Roman" w:hAnsi="Arial" w:cs="Arial"/>
                <w:sz w:val="20"/>
              </w:rPr>
              <w:t> 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87.000,00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1.085.000,00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4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19.256.084,50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12.030.298,00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19.231.084,50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12.005.298,00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dogradnje novog djela vrtića u Prikraju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Hrebincu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75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 kanala fekalne odvodnje Brckovljani, Gračec, Prikraj, Stančić, Štakorovec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vodovoda Brckovljani Lupoglav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35121 6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plinovoda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35121 7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gl. projekta odvodnje otpadnih voda u Gornjoj Gredi i Lupoglavu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92.000,00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35121 8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idejnog i gl projekta izmicanja vodovoda i plinovoda u GZ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Subven. geodetskih podloga za gl. projekt rekonstr. mag. vodovoda Brckovljani, Lupoglav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geodetskih podloga gl. projekta uređaja za pročišćavanje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7.198,00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7.198,00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99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geodetskih podloga kanala za odvodnju fekalnih voda u naselju Brckovljani, Gračec Prikraj, Štakorovec i kanala odvodnje fekalnih voda u G. Gredi i Lupoglavu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182.786,50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4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izgradnje zone društvene namjene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4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troškove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 - poslovne prostorije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3512119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starog doma Brckovljani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3512121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zelenih površina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 /na 32/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3512122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 (Božjakovina i Lupoglav)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3512123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Izrada autobusnih stanica i uređenje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3512124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Izgradnja mrtvačnice u Brckovljanima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3.200.000,00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Projekti i izgradnja zgrade općine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51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1.710.000,00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1.710.000,00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3512129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Uređenje prostorije u Gračecu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 /na 32/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3512130</w:t>
            </w:r>
          </w:p>
        </w:tc>
        <w:tc>
          <w:tcPr>
            <w:tcW w:w="7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Izgradnja vodovoda kroz Štakorovečki breg</w:t>
            </w:r>
          </w:p>
        </w:tc>
        <w:tc>
          <w:tcPr>
            <w:tcW w:w="181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  <w:tc>
          <w:tcPr>
            <w:tcW w:w="196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425" w:type="dxa"/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2157C2" w:rsidRPr="002157C2" w:rsidRDefault="002157C2" w:rsidP="002157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79"/>
        <w:gridCol w:w="1126"/>
        <w:gridCol w:w="4787"/>
        <w:gridCol w:w="1522"/>
        <w:gridCol w:w="1565"/>
        <w:gridCol w:w="836"/>
      </w:tblGrid>
      <w:tr w:rsidR="002157C2" w:rsidRPr="002157C2" w:rsidTr="002157C2">
        <w:trPr>
          <w:trHeight w:val="235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91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Projekti i i izgradnja pročistača - UPOV Božjakovina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3512132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Subv. izgradnje mosta u Tedrovcu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502.000,00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502.000,00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3512133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Subv. uređenja igrališta u Tedrovcu Komunalac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3512134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pozornice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147.000,00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147.000,00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379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3512135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uređenja rukometnog igrališta u Božjakovini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3512136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Stančiću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71.000,00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71.000,00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izvan javnog sektora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06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Subvenc. umjetnog osjemenjivanja krava i krmača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1.847.000,00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1.802.000,00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173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naknade građanima i kućanstvima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1.847.000,00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1.802.000,00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157C2" w:rsidRPr="002157C2" w:rsidTr="002157C2">
        <w:trPr>
          <w:trHeight w:val="398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Ost. naknade iz proračuna u novcu (socijalna skrb) i jednokratna pomoć umirovljenicima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2157C2" w:rsidRPr="002157C2" w:rsidTr="002157C2">
        <w:trPr>
          <w:trHeight w:val="384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Ostale naknade iz proračuna u novcu</w:t>
            </w:r>
            <w:r w:rsidRPr="002157C2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(sredstva za sanaciju šteta od elementarnih nepogoda)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157C2" w:rsidRPr="002157C2" w:rsidTr="002157C2">
        <w:trPr>
          <w:trHeight w:val="216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830.000,00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830.000,00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157C2" w:rsidRPr="002157C2" w:rsidTr="002157C2">
        <w:trPr>
          <w:trHeight w:val="173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Prehrana šk. djece branitelja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157C2" w:rsidRPr="002157C2" w:rsidTr="002157C2">
        <w:trPr>
          <w:trHeight w:val="206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37229 3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Darovi vrtićkoj djeci - (Za Djeda Božićnjaka)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2.577.000,00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2.567.000,00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187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06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udruzi Hrv. vitezovi - ratni veterani 91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187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3811410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3811411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Don. udr. za unapređ. dgoja i obraz. djece i mladeži "Stančić" 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   </w:t>
            </w:r>
            <w:r w:rsidRPr="002157C2">
              <w:rPr>
                <w:rFonts w:ascii="Arial" w:eastAsia="Times New Roman" w:hAnsi="Arial" w:cs="Arial"/>
                <w:sz w:val="20"/>
              </w:rPr>
              <w:t> 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157C2" w:rsidRPr="002157C2" w:rsidTr="002157C2">
        <w:trPr>
          <w:trHeight w:val="187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157C2" w:rsidRPr="002157C2" w:rsidTr="002157C2">
        <w:trPr>
          <w:trHeight w:val="173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3811416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16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2157C2" w:rsidRPr="002157C2" w:rsidTr="002157C2">
        <w:trPr>
          <w:trHeight w:val="197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Gradska knjižnica    </w:t>
            </w:r>
            <w:r w:rsidRPr="002157C2">
              <w:rPr>
                <w:rFonts w:ascii="Arial" w:eastAsia="Times New Roman" w:hAnsi="Arial" w:cs="Arial"/>
                <w:sz w:val="20"/>
              </w:rPr>
              <w:t> </w:t>
            </w: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Dugo Selo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2157C2" w:rsidRPr="002157C2" w:rsidTr="002157C2">
        <w:trPr>
          <w:trHeight w:val="211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381195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157C2" w:rsidRPr="002157C2" w:rsidTr="002157C2">
        <w:trPr>
          <w:trHeight w:val="55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381196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DVD- ima Štakorovec, Gračec, Lupoglav, Prečec, Hrebinec, Tedrovec, Brckovljani (kriterij raspodjele utvrdit će Opć. poglavarstvo)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381197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381198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Male socijalizacijske skupine O.Š."S. Radić"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157C2" w:rsidRPr="002157C2" w:rsidTr="002157C2">
        <w:trPr>
          <w:trHeight w:val="763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381199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 (kriterij raspodjele utvrdit će Poglavarstvo po podnesenom zahtjevu VZ)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157C2" w:rsidRPr="002157C2" w:rsidTr="002157C2">
        <w:trPr>
          <w:trHeight w:val="206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3811911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Donacija OŠ (za projekte i izgradnju)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157C2" w:rsidRPr="002157C2" w:rsidTr="002157C2">
        <w:trPr>
          <w:trHeight w:val="187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0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Ost. izvanredni rash.- tek. pričuva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157C2" w:rsidRPr="002157C2" w:rsidTr="002157C2">
        <w:trPr>
          <w:trHeight w:val="197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1.851.400,00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1.365.000,00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976.400,00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19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411191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Kupnja zemljišta od RH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157C2" w:rsidRPr="002157C2" w:rsidTr="002157C2">
        <w:trPr>
          <w:trHeight w:val="216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157C2" w:rsidRPr="002157C2" w:rsidTr="002157C2">
        <w:trPr>
          <w:trHeight w:val="182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411193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Ost. zemljišta - zemlj. za proširenje groblja u Brckov.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2157C2" w:rsidRPr="002157C2" w:rsidTr="002157C2">
        <w:trPr>
          <w:trHeight w:val="211"/>
        </w:trPr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411194</w:t>
            </w:r>
          </w:p>
        </w:tc>
        <w:tc>
          <w:tcPr>
            <w:tcW w:w="83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Kupnja zemljišta za OŠ Božjakovina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</w:tbl>
    <w:p w:rsidR="002157C2" w:rsidRPr="002157C2" w:rsidRDefault="002157C2" w:rsidP="002157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75"/>
        <w:gridCol w:w="1094"/>
        <w:gridCol w:w="4850"/>
        <w:gridCol w:w="1504"/>
        <w:gridCol w:w="1535"/>
        <w:gridCol w:w="778"/>
        <w:gridCol w:w="64"/>
      </w:tblGrid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411195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Kupnja zemljišta u Gračecu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446.400,00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127.000,00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155.000,00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Projekti Športske dvorane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Izgr. uličnih vodovoda i plinovoda (uključujući i GZ)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Ost. nesp. građevinski objekti- groblje Brckovljani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42149 3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Izgradnja grobnica u Lupoglavu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585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</w:t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I IZDACI: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24.429.148,00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15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</w:t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PRIMICI: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24.429.148,00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157C2" w:rsidRPr="002157C2" w:rsidRDefault="002157C2" w:rsidP="002157C2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57C2" w:rsidRPr="002157C2" w:rsidRDefault="002157C2" w:rsidP="002157C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15.024.000,00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13.116.000,00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6.773.000,00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6.698.000,00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5.897.000,00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5.902.000,00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57C2" w:rsidRPr="002157C2" w:rsidTr="002157C2">
        <w:trPr>
          <w:trHeight w:val="270"/>
        </w:trPr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83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B7225D"/>
    <w:p w:rsidR="002157C2" w:rsidRDefault="002157C2"/>
    <w:p w:rsidR="00B7225D" w:rsidRDefault="00B7225D"/>
    <w:p w:rsidR="00B7225D" w:rsidRDefault="00B7225D"/>
    <w:p w:rsidR="00B7225D" w:rsidRDefault="00B7225D"/>
    <w:p w:rsidR="00B7225D" w:rsidRDefault="00B7225D"/>
    <w:p w:rsidR="00B7225D" w:rsidRDefault="00B7225D"/>
    <w:p w:rsidR="002157C2" w:rsidRPr="002157C2" w:rsidRDefault="002157C2" w:rsidP="002157C2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57C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Funkcijska klasifikacija / Proračun 2008. godina - 2. izmjene /</w:t>
      </w: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726"/>
        <w:gridCol w:w="1264"/>
        <w:gridCol w:w="356"/>
        <w:gridCol w:w="1108"/>
        <w:gridCol w:w="1311"/>
        <w:gridCol w:w="971"/>
        <w:gridCol w:w="1311"/>
        <w:gridCol w:w="393"/>
        <w:gridCol w:w="1263"/>
        <w:gridCol w:w="1344"/>
        <w:gridCol w:w="1149"/>
        <w:gridCol w:w="1554"/>
      </w:tblGrid>
      <w:tr w:rsidR="002157C2" w:rsidRPr="002157C2" w:rsidTr="002157C2">
        <w:trPr>
          <w:trHeight w:val="446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 službe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 poslovi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 stanovanja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 kultura, šport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2157C2" w:rsidRPr="002157C2" w:rsidTr="002157C2">
        <w:trPr>
          <w:trHeight w:val="346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2.602.000,00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2.799.000,00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13.553.298,00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497.000,00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2.165.000,00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825.000,00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23.032.298,00</w:t>
            </w:r>
          </w:p>
        </w:tc>
      </w:tr>
      <w:tr w:rsidR="002157C2" w:rsidRPr="002157C2" w:rsidTr="002157C2">
        <w:trPr>
          <w:trHeight w:val="211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934.500,00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934.500,00</w:t>
            </w:r>
          </w:p>
        </w:tc>
      </w:tr>
      <w:tr w:rsidR="002157C2" w:rsidRPr="002157C2" w:rsidTr="002157C2">
        <w:trPr>
          <w:trHeight w:val="168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800.000,00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800.000,00</w:t>
            </w:r>
          </w:p>
        </w:tc>
      </w:tr>
      <w:tr w:rsidR="002157C2" w:rsidRPr="002157C2" w:rsidTr="002157C2">
        <w:trPr>
          <w:trHeight w:val="206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21.500,00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21.500,00</w:t>
            </w:r>
          </w:p>
        </w:tc>
      </w:tr>
      <w:tr w:rsidR="002157C2" w:rsidRPr="002157C2" w:rsidTr="002157C2">
        <w:trPr>
          <w:trHeight w:val="178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113.000,00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113.000,00</w:t>
            </w:r>
          </w:p>
        </w:tc>
      </w:tr>
      <w:tr w:rsidR="002157C2" w:rsidRPr="002157C2" w:rsidTr="002157C2">
        <w:trPr>
          <w:trHeight w:val="211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1.635.500,00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2.349.000,00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1.548.000,00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5.633.500,00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110.000,00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113.000,00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89.000,00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320.000,00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434.000,00</w:t>
            </w:r>
          </w:p>
        </w:tc>
      </w:tr>
      <w:tr w:rsidR="002157C2" w:rsidRPr="002157C2" w:rsidTr="002157C2">
        <w:trPr>
          <w:trHeight w:val="202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2.257.000,00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1.228.000,00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3.586.000,00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1.500.500,00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1.500.500,00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32.000,00</w:t>
            </w:r>
          </w:p>
        </w:tc>
      </w:tr>
      <w:tr w:rsidR="002157C2" w:rsidRPr="002157C2" w:rsidTr="002157C2">
        <w:trPr>
          <w:trHeight w:val="19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32.000,00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32.000,00</w:t>
            </w:r>
          </w:p>
        </w:tc>
      </w:tr>
      <w:tr w:rsidR="002157C2" w:rsidRPr="002157C2" w:rsidTr="002157C2">
        <w:trPr>
          <w:trHeight w:val="192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35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12.005.298,00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12.030.298,00</w:t>
            </w:r>
          </w:p>
        </w:tc>
      </w:tr>
      <w:tr w:rsidR="002157C2" w:rsidRPr="002157C2" w:rsidTr="002157C2">
        <w:trPr>
          <w:trHeight w:val="19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351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12.005.298,00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12.005.298,00</w:t>
            </w:r>
          </w:p>
        </w:tc>
      </w:tr>
      <w:tr w:rsidR="002157C2" w:rsidRPr="002157C2" w:rsidTr="002157C2">
        <w:trPr>
          <w:trHeight w:val="178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352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2157C2" w:rsidRPr="002157C2" w:rsidTr="002157C2">
        <w:trPr>
          <w:trHeight w:val="211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295.000,00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880.000,00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627.000,00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1.802.000,00</w:t>
            </w:r>
          </w:p>
        </w:tc>
      </w:tr>
      <w:tr w:rsidR="002157C2" w:rsidRPr="002157C2" w:rsidTr="002157C2">
        <w:trPr>
          <w:trHeight w:val="19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295.000,00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880.000,00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627.000,00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1.802.000,00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130.000,00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397.000,00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1.285.000,00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198.000,00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2.600.000,00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397.000,00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1.285.000,00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198.000,00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2.590.000,00</w:t>
            </w:r>
          </w:p>
        </w:tc>
      </w:tr>
      <w:tr w:rsidR="002157C2" w:rsidRPr="002157C2" w:rsidTr="002157C2">
        <w:trPr>
          <w:trHeight w:val="211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10.000,00</w:t>
            </w:r>
          </w:p>
        </w:tc>
      </w:tr>
      <w:tr w:rsidR="002157C2" w:rsidRPr="002157C2" w:rsidTr="002157C2">
        <w:trPr>
          <w:trHeight w:val="178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1.215.000,00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1.365.000,00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390.000,00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540.000,00</w:t>
            </w:r>
          </w:p>
        </w:tc>
      </w:tr>
      <w:tr w:rsidR="002157C2" w:rsidRPr="002157C2" w:rsidTr="002157C2">
        <w:trPr>
          <w:trHeight w:val="206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170.000,00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320.000,00</w:t>
            </w:r>
          </w:p>
        </w:tc>
      </w:tr>
      <w:tr w:rsidR="002157C2" w:rsidRPr="002157C2" w:rsidTr="002157C2">
        <w:trPr>
          <w:trHeight w:val="192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220.000,00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220.000,00</w:t>
            </w:r>
          </w:p>
        </w:tc>
      </w:tr>
      <w:tr w:rsidR="002157C2" w:rsidRPr="002157C2" w:rsidTr="002157C2">
        <w:trPr>
          <w:trHeight w:val="19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825.000,00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825.000,00</w:t>
            </w:r>
          </w:p>
        </w:tc>
      </w:tr>
      <w:tr w:rsidR="002157C2" w:rsidRPr="002157C2" w:rsidTr="002157C2">
        <w:trPr>
          <w:trHeight w:val="206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825.000,00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825.000,00</w:t>
            </w:r>
          </w:p>
        </w:tc>
      </w:tr>
      <w:tr w:rsidR="002157C2" w:rsidRPr="002157C2" w:rsidTr="002157C2">
        <w:trPr>
          <w:trHeight w:val="182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</w:t>
            </w:r>
          </w:p>
        </w:tc>
      </w:tr>
      <w:tr w:rsidR="002157C2" w:rsidRPr="002157C2" w:rsidTr="002157C2">
        <w:trPr>
          <w:trHeight w:val="19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2157C2" w:rsidRPr="002157C2" w:rsidTr="002157C2">
        <w:trPr>
          <w:trHeight w:val="187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2157C2" w:rsidRPr="002157C2" w:rsidTr="002157C2">
        <w:trPr>
          <w:trHeight w:val="274"/>
          <w:jc w:val="center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2.602.000,00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590.000,00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2.799.000,00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14.800.148,00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497.000,00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2.315.000,00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825.000,00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57C2" w:rsidRPr="002157C2" w:rsidRDefault="002157C2" w:rsidP="0021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7C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24.429.148,00</w:t>
            </w:r>
          </w:p>
        </w:tc>
      </w:tr>
    </w:tbl>
    <w:p w:rsidR="002157C2" w:rsidRDefault="002157C2"/>
    <w:sectPr w:rsidR="002157C2" w:rsidSect="002157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157C2"/>
    <w:rsid w:val="002157C2"/>
    <w:rsid w:val="00B7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1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1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57C2"/>
  </w:style>
  <w:style w:type="paragraph" w:customStyle="1" w:styleId="naslovc">
    <w:name w:val="naslov_c"/>
    <w:basedOn w:val="Normal"/>
    <w:rsid w:val="0021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2628</Words>
  <Characters>14984</Characters>
  <Application>Microsoft Office Word</Application>
  <DocSecurity>0</DocSecurity>
  <Lines>124</Lines>
  <Paragraphs>35</Paragraphs>
  <ScaleCrop>false</ScaleCrop>
  <Company/>
  <LinksUpToDate>false</LinksUpToDate>
  <CharactersWithSpaces>17577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2016-07-19T21:03:00Z</dcterms:created>
  <dcterms:modified xsi:type="dcterms:W3CDTF">2016-07-19T21:04:00Z</dcterms:modified>
</cp:coreProperties>
</file>